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EBED" w14:textId="77777777" w:rsidR="00E90ACB" w:rsidRPr="00E90ACB" w:rsidRDefault="00E90ACB" w:rsidP="00E90ACB">
      <w:pPr>
        <w:rPr>
          <w:rFonts w:ascii="Times New Roman" w:hAnsi="Times New Roman" w:cs="Times New Roman"/>
          <w:sz w:val="24"/>
          <w:szCs w:val="24"/>
        </w:rPr>
      </w:pPr>
    </w:p>
    <w:p w14:paraId="53A9CA0C" w14:textId="77777777" w:rsidR="00E90ACB" w:rsidRPr="00E90ACB" w:rsidRDefault="00E90ACB" w:rsidP="00E90ACB">
      <w:pPr>
        <w:ind w:left="3600" w:firstLine="720"/>
        <w:rPr>
          <w:rFonts w:ascii="Times New Roman" w:hAnsi="Times New Roman" w:cs="Times New Roman"/>
          <w:sz w:val="24"/>
          <w:szCs w:val="24"/>
        </w:rPr>
      </w:pPr>
      <w:r w:rsidRPr="00E90ACB">
        <w:rPr>
          <w:rFonts w:ascii="Times New Roman" w:hAnsi="Times New Roman" w:cs="Times New Roman"/>
          <w:sz w:val="24"/>
          <w:szCs w:val="24"/>
        </w:rPr>
        <w:t>NOTICE</w:t>
      </w:r>
    </w:p>
    <w:p w14:paraId="33B91E3A" w14:textId="77777777" w:rsidR="00E90ACB" w:rsidRPr="00E90ACB" w:rsidRDefault="00E90ACB" w:rsidP="00E90ACB">
      <w:pPr>
        <w:rPr>
          <w:rFonts w:ascii="Times New Roman" w:hAnsi="Times New Roman" w:cs="Times New Roman"/>
          <w:sz w:val="24"/>
          <w:szCs w:val="24"/>
        </w:rPr>
      </w:pPr>
      <w:r w:rsidRPr="00E90ACB">
        <w:rPr>
          <w:rFonts w:ascii="Times New Roman" w:hAnsi="Times New Roman" w:cs="Times New Roman"/>
          <w:sz w:val="24"/>
          <w:szCs w:val="24"/>
        </w:rPr>
        <w:t xml:space="preserve">The bond resolution, a summary of which is published herewith, was adopted on April 5, </w:t>
      </w:r>
      <w:proofErr w:type="gramStart"/>
      <w:r w:rsidRPr="00E90ACB">
        <w:rPr>
          <w:rFonts w:ascii="Times New Roman" w:hAnsi="Times New Roman" w:cs="Times New Roman"/>
          <w:sz w:val="24"/>
          <w:szCs w:val="24"/>
        </w:rPr>
        <w:t>2023</w:t>
      </w:r>
      <w:proofErr w:type="gramEnd"/>
      <w:r w:rsidRPr="00E90ACB">
        <w:rPr>
          <w:rFonts w:ascii="Times New Roman" w:hAnsi="Times New Roman" w:cs="Times New Roman"/>
          <w:sz w:val="24"/>
          <w:szCs w:val="24"/>
        </w:rPr>
        <w:t xml:space="preserve"> amending the bond resolution adopted on July 20, 2022, which amended and consolidated the bond resolutions adopted on June 20, 2018 and November 6, 2019, each of which was previously amended on May 12, 2021.  The validity of the obligations authorized by such resolution may be hereafter contested only if such obligations were authorized for an object or purpose for which the Town of Chenango, in the County of Broome, New York is not authorized to expend money or if the provisions of law which should have been complied with as of the date of publication of this notice were not substantially complied with, and an action, suit or proceeding contesting such validity is commenced within twenty days after the publication of this notice, or such obligations were authorized in violation of the provisions of the constitution.</w:t>
      </w:r>
    </w:p>
    <w:p w14:paraId="5FC9782D" w14:textId="77777777" w:rsidR="00E90ACB" w:rsidRPr="00E90ACB" w:rsidRDefault="00E90ACB" w:rsidP="00E90ACB">
      <w:pPr>
        <w:rPr>
          <w:rFonts w:ascii="Times New Roman" w:hAnsi="Times New Roman" w:cs="Times New Roman"/>
          <w:sz w:val="24"/>
          <w:szCs w:val="24"/>
        </w:rPr>
      </w:pPr>
      <w:r w:rsidRPr="00E90ACB">
        <w:rPr>
          <w:rFonts w:ascii="Times New Roman" w:hAnsi="Times New Roman" w:cs="Times New Roman"/>
          <w:sz w:val="24"/>
          <w:szCs w:val="24"/>
        </w:rPr>
        <w:t>BY ORDER OF THE TOWN BOARD</w:t>
      </w:r>
    </w:p>
    <w:p w14:paraId="4F143FC5" w14:textId="77777777" w:rsidR="00E90ACB" w:rsidRPr="00E90ACB" w:rsidRDefault="00E90ACB" w:rsidP="00E90ACB">
      <w:pPr>
        <w:rPr>
          <w:rFonts w:ascii="Times New Roman" w:hAnsi="Times New Roman" w:cs="Times New Roman"/>
          <w:sz w:val="24"/>
          <w:szCs w:val="24"/>
        </w:rPr>
      </w:pPr>
      <w:r w:rsidRPr="00E90ACB">
        <w:rPr>
          <w:rFonts w:ascii="Times New Roman" w:hAnsi="Times New Roman" w:cs="Times New Roman"/>
          <w:sz w:val="24"/>
          <w:szCs w:val="24"/>
        </w:rPr>
        <w:t xml:space="preserve"> OF THE TOWN OF CHENANGO</w:t>
      </w:r>
    </w:p>
    <w:p w14:paraId="2B7BA12B" w14:textId="77777777" w:rsidR="00E90ACB" w:rsidRDefault="00E90ACB" w:rsidP="00E90ACB">
      <w:pPr>
        <w:ind w:left="5040"/>
        <w:rPr>
          <w:rFonts w:ascii="Times New Roman" w:hAnsi="Times New Roman" w:cs="Times New Roman"/>
          <w:sz w:val="24"/>
          <w:szCs w:val="24"/>
        </w:rPr>
      </w:pPr>
      <w:r w:rsidRPr="00E90ACB">
        <w:rPr>
          <w:rFonts w:ascii="Times New Roman" w:hAnsi="Times New Roman" w:cs="Times New Roman"/>
          <w:sz w:val="24"/>
          <w:szCs w:val="24"/>
        </w:rPr>
        <w:t>Lizanne Tiesi-Korinek</w:t>
      </w:r>
    </w:p>
    <w:p w14:paraId="5147DBD2" w14:textId="6126E066" w:rsidR="00E90ACB" w:rsidRPr="00E90ACB" w:rsidRDefault="00E90ACB" w:rsidP="00E90ACB">
      <w:pPr>
        <w:ind w:left="5040"/>
        <w:rPr>
          <w:rFonts w:ascii="Times New Roman" w:hAnsi="Times New Roman" w:cs="Times New Roman"/>
          <w:sz w:val="24"/>
          <w:szCs w:val="24"/>
        </w:rPr>
      </w:pPr>
      <w:r w:rsidRPr="00E90ACB">
        <w:rPr>
          <w:rFonts w:ascii="Times New Roman" w:hAnsi="Times New Roman" w:cs="Times New Roman"/>
          <w:sz w:val="24"/>
          <w:szCs w:val="24"/>
        </w:rPr>
        <w:t xml:space="preserve"> Town Clerk</w:t>
      </w:r>
    </w:p>
    <w:p w14:paraId="4CC8D6B6" w14:textId="77777777" w:rsidR="00E90ACB" w:rsidRPr="00E90ACB" w:rsidRDefault="00E90ACB" w:rsidP="00E90ACB">
      <w:pPr>
        <w:rPr>
          <w:rFonts w:ascii="Times New Roman" w:hAnsi="Times New Roman" w:cs="Times New Roman"/>
          <w:sz w:val="24"/>
          <w:szCs w:val="24"/>
        </w:rPr>
      </w:pPr>
      <w:r w:rsidRPr="00E90ACB">
        <w:rPr>
          <w:rFonts w:ascii="Times New Roman" w:hAnsi="Times New Roman" w:cs="Times New Roman"/>
          <w:sz w:val="24"/>
          <w:szCs w:val="24"/>
        </w:rPr>
        <w:t>BOND RESOLUTION OF THE TOWN OF CHENANGO, NEW YORK, ADOPTED APRIL 5, 2023 AMENDING THE BOND RESOLUTION ADOPTED ON JULY 20, 2022, WHICH AMENDED AND CONSOLIDATED THE BOND RESOLUTIONS ADOPTED ON JUNE 20, 2018, NOVEMBER 6, 2019, EACH AMENDED ON MAY 12, 2021, APPROPRIATING $48,000,000 FOR THE INCREASE AND IMPROVEMENT OF FACILITIES OF CONSOLIDATED SEWER DISTRICT NOS. 2, 3, 4, 5, 7, 7A, 8, 8A, 9, 10 AND 12 AND AUTHORIZING THE ISSUANCE OF BONDS OF SAID TOWN IN THE PRINCIPAL AMOUNT OF $48,000,000 TO FINANCE SAID APPROPRIATION</w:t>
      </w:r>
    </w:p>
    <w:p w14:paraId="4FE1F2A3" w14:textId="77777777" w:rsidR="00E90ACB" w:rsidRPr="00E90ACB" w:rsidRDefault="00E90ACB" w:rsidP="00E90ACB">
      <w:pPr>
        <w:rPr>
          <w:rFonts w:ascii="Times New Roman" w:hAnsi="Times New Roman" w:cs="Times New Roman"/>
          <w:sz w:val="24"/>
          <w:szCs w:val="24"/>
        </w:rPr>
      </w:pPr>
      <w:r w:rsidRPr="00E90ACB">
        <w:rPr>
          <w:rFonts w:ascii="Times New Roman" w:hAnsi="Times New Roman" w:cs="Times New Roman"/>
          <w:sz w:val="24"/>
          <w:szCs w:val="24"/>
        </w:rPr>
        <w:t xml:space="preserve">The object or purpose for which the bonds are authorized is the joint increase and improvement of facilities of Consolidated Sewer District Nos. 2, 3, 4, 5, 7, 7A, 8, 8A, 9, 10 and 12, at the estimated total cost of $48,000,000, consisting of the (i) construction of improvements to the Northgate Wastewater Treatment Plant, including a new headworks building and the conversion to a membrane biological reactor system, (ii) enhancements to the collection system, including lift stations, (iii) decommissioning and consolidation of the </w:t>
      </w:r>
      <w:proofErr w:type="spellStart"/>
      <w:r w:rsidRPr="00E90ACB">
        <w:rPr>
          <w:rFonts w:ascii="Times New Roman" w:hAnsi="Times New Roman" w:cs="Times New Roman"/>
          <w:sz w:val="24"/>
          <w:szCs w:val="24"/>
        </w:rPr>
        <w:t>Pennview</w:t>
      </w:r>
      <w:proofErr w:type="spellEnd"/>
      <w:r w:rsidRPr="00E90ACB">
        <w:rPr>
          <w:rFonts w:ascii="Times New Roman" w:hAnsi="Times New Roman" w:cs="Times New Roman"/>
          <w:sz w:val="24"/>
          <w:szCs w:val="24"/>
        </w:rPr>
        <w:t xml:space="preserve"> Wastewater Treatment Plant, including the construction of a new pump station and force main to convey sewage to the Northgate Wastewater Treatment Plant and (iv) decommissioning of the Chenango Heights Wastewater Treatment Plant, including the construction of a new pump station and force main to convey sewage to the Northgate Wastewater Treatment Plant, and any ancillary or related work required in connection therewith.</w:t>
      </w:r>
    </w:p>
    <w:p w14:paraId="2A262DFC" w14:textId="77777777" w:rsidR="00E90ACB" w:rsidRPr="00E90ACB" w:rsidRDefault="00E90ACB" w:rsidP="00E90ACB">
      <w:pPr>
        <w:rPr>
          <w:rFonts w:ascii="Times New Roman" w:hAnsi="Times New Roman" w:cs="Times New Roman"/>
          <w:sz w:val="24"/>
          <w:szCs w:val="24"/>
        </w:rPr>
      </w:pPr>
      <w:r w:rsidRPr="00E90ACB">
        <w:rPr>
          <w:rFonts w:ascii="Times New Roman" w:hAnsi="Times New Roman" w:cs="Times New Roman"/>
          <w:sz w:val="24"/>
          <w:szCs w:val="24"/>
        </w:rPr>
        <w:t xml:space="preserve">The maximum </w:t>
      </w:r>
      <w:proofErr w:type="gramStart"/>
      <w:r w:rsidRPr="00E90ACB">
        <w:rPr>
          <w:rFonts w:ascii="Times New Roman" w:hAnsi="Times New Roman" w:cs="Times New Roman"/>
          <w:sz w:val="24"/>
          <w:szCs w:val="24"/>
        </w:rPr>
        <w:t>amount</w:t>
      </w:r>
      <w:proofErr w:type="gramEnd"/>
      <w:r w:rsidRPr="00E90ACB">
        <w:rPr>
          <w:rFonts w:ascii="Times New Roman" w:hAnsi="Times New Roman" w:cs="Times New Roman"/>
          <w:sz w:val="24"/>
          <w:szCs w:val="24"/>
        </w:rPr>
        <w:t xml:space="preserve"> of obligations authorized to be issued is $48,000,000.</w:t>
      </w:r>
    </w:p>
    <w:p w14:paraId="250C0A99" w14:textId="15BEDD10" w:rsidR="00FB4AB8" w:rsidRPr="00E90ACB" w:rsidRDefault="00E90ACB" w:rsidP="00E90ACB">
      <w:pPr>
        <w:rPr>
          <w:rFonts w:ascii="Times New Roman" w:hAnsi="Times New Roman" w:cs="Times New Roman"/>
          <w:sz w:val="24"/>
          <w:szCs w:val="24"/>
        </w:rPr>
      </w:pPr>
      <w:r w:rsidRPr="00E90ACB">
        <w:rPr>
          <w:rFonts w:ascii="Times New Roman" w:hAnsi="Times New Roman" w:cs="Times New Roman"/>
          <w:sz w:val="24"/>
          <w:szCs w:val="24"/>
        </w:rPr>
        <w:t>The period of probable usefulness is forty (40) years.</w:t>
      </w:r>
    </w:p>
    <w:sectPr w:rsidR="00FB4AB8" w:rsidRPr="00E90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CB"/>
    <w:rsid w:val="000D1071"/>
    <w:rsid w:val="00564222"/>
    <w:rsid w:val="00E90ACB"/>
    <w:rsid w:val="00FB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DE4B"/>
  <w15:chartTrackingRefBased/>
  <w15:docId w15:val="{1C569084-AA8A-48B1-B2C4-5F0D2861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d72545e-9b7f-4b24-9789-1f458f7a5c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E6FC39EDA4EC479629D80CA767A8DC" ma:contentTypeVersion="6" ma:contentTypeDescription="Create a new document." ma:contentTypeScope="" ma:versionID="e2c68bfffd73e9036bba2fa5ea40ac09">
  <xsd:schema xmlns:xsd="http://www.w3.org/2001/XMLSchema" xmlns:xs="http://www.w3.org/2001/XMLSchema" xmlns:p="http://schemas.microsoft.com/office/2006/metadata/properties" xmlns:ns3="cd72545e-9b7f-4b24-9789-1f458f7a5cf6" xmlns:ns4="ef8bd312-9b74-4acc-b0aa-d944d976042c" targetNamespace="http://schemas.microsoft.com/office/2006/metadata/properties" ma:root="true" ma:fieldsID="787c435557812f19d0ebf1c82e6c1b65" ns3:_="" ns4:_="">
    <xsd:import namespace="cd72545e-9b7f-4b24-9789-1f458f7a5cf6"/>
    <xsd:import namespace="ef8bd312-9b74-4acc-b0aa-d944d97604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545e-9b7f-4b24-9789-1f458f7a5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bd312-9b74-4acc-b0aa-d944d97604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237A1-4048-4A3B-8D0A-89FB8285AFAE}">
  <ds:schemaRefs>
    <ds:schemaRef ds:uri="ef8bd312-9b74-4acc-b0aa-d944d976042c"/>
    <ds:schemaRef ds:uri="http://schemas.microsoft.com/office/infopath/2007/PartnerControls"/>
    <ds:schemaRef ds:uri="http://purl.org/dc/elements/1.1/"/>
    <ds:schemaRef ds:uri="cd72545e-9b7f-4b24-9789-1f458f7a5cf6"/>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A161481-85B5-404C-A1E6-5E5225F509A1}">
  <ds:schemaRefs>
    <ds:schemaRef ds:uri="http://schemas.microsoft.com/sharepoint/v3/contenttype/forms"/>
  </ds:schemaRefs>
</ds:datastoreItem>
</file>

<file path=customXml/itemProps3.xml><?xml version="1.0" encoding="utf-8"?>
<ds:datastoreItem xmlns:ds="http://schemas.openxmlformats.org/officeDocument/2006/customXml" ds:itemID="{CBDA3C72-EF51-4B17-8561-F43ECB049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2545e-9b7f-4b24-9789-1f458f7a5cf6"/>
    <ds:schemaRef ds:uri="ef8bd312-9b74-4acc-b0aa-d944d9760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2242</Characters>
  <Application>Microsoft Office Word</Application>
  <DocSecurity>4</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Lizanne Tiesi-Korinek</dc:creator>
  <cp:keywords/>
  <dc:description/>
  <cp:lastModifiedBy>Amy MacLeod</cp:lastModifiedBy>
  <cp:revision>2</cp:revision>
  <dcterms:created xsi:type="dcterms:W3CDTF">2023-04-06T16:39:00Z</dcterms:created>
  <dcterms:modified xsi:type="dcterms:W3CDTF">2023-04-06T16:39:00Z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0x010100CDE6FC39EDA4EC479629D80CA767A8DC</vt:lpwstr>
  </property>
</Properties>
</file>