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462A" w14:textId="77777777" w:rsidR="001B784E" w:rsidRDefault="001B784E" w:rsidP="001B784E">
      <w:pPr>
        <w:pStyle w:val="Title"/>
      </w:pPr>
      <w:r>
        <w:t>TOWN OF CHENANGO</w:t>
      </w:r>
      <w:r w:rsidR="00555D8F">
        <w:t xml:space="preserve"> ZONING BOARD OF APPEALS</w:t>
      </w:r>
    </w:p>
    <w:p w14:paraId="47B3AA06" w14:textId="77777777" w:rsidR="001B784E" w:rsidRDefault="001B784E" w:rsidP="00555D8F">
      <w:pPr>
        <w:pStyle w:val="Subtitle"/>
        <w:rPr>
          <w:b w:val="0"/>
          <w:bCs w:val="0"/>
        </w:rPr>
      </w:pPr>
      <w:r>
        <w:t xml:space="preserve">NOTICE OF PUBLIC HEARING </w:t>
      </w:r>
    </w:p>
    <w:p w14:paraId="528E902E" w14:textId="77777777" w:rsidR="002F6685" w:rsidRDefault="002F6685" w:rsidP="002F6685">
      <w:pPr>
        <w:contextualSpacing/>
        <w:rPr>
          <w:rFonts w:cs="Times New Roman"/>
          <w:szCs w:val="24"/>
        </w:rPr>
      </w:pPr>
    </w:p>
    <w:p w14:paraId="423E130C" w14:textId="1640E240" w:rsidR="00BC135B" w:rsidRPr="00EF677F" w:rsidRDefault="00DD14C9" w:rsidP="00BC135B">
      <w:pPr>
        <w:spacing w:after="0"/>
      </w:pPr>
      <w:r>
        <w:t>TAKE NOTICE</w:t>
      </w:r>
      <w:r w:rsidRPr="00AB4C79">
        <w:t xml:space="preserve"> that a public hearing will be held by the </w:t>
      </w:r>
      <w:r>
        <w:t>Zoning Board of Appeals</w:t>
      </w:r>
      <w:r w:rsidRPr="00AB4C79">
        <w:t xml:space="preserve"> of the </w:t>
      </w:r>
      <w:r>
        <w:t>Town of Chenango</w:t>
      </w:r>
      <w:r w:rsidRPr="00AB4C79">
        <w:t xml:space="preserve"> on</w:t>
      </w:r>
      <w:r w:rsidR="00344542">
        <w:t xml:space="preserve"> </w:t>
      </w:r>
      <w:r w:rsidR="00A962BF">
        <w:t>April</w:t>
      </w:r>
      <w:r w:rsidR="00B8027C">
        <w:t xml:space="preserve"> </w:t>
      </w:r>
      <w:r w:rsidR="009513F0">
        <w:t>2</w:t>
      </w:r>
      <w:r w:rsidR="00A962BF">
        <w:t>3</w:t>
      </w:r>
      <w:r w:rsidR="00AF0A22">
        <w:t>, 202</w:t>
      </w:r>
      <w:r w:rsidR="00A3219F">
        <w:t>4</w:t>
      </w:r>
      <w:r w:rsidRPr="00AB4C79">
        <w:t xml:space="preserve"> at </w:t>
      </w:r>
      <w:r>
        <w:t xml:space="preserve">7:00 p.m. </w:t>
      </w:r>
      <w:r w:rsidR="00555D8F">
        <w:t xml:space="preserve">upon the application </w:t>
      </w:r>
      <w:r w:rsidR="00631DDB">
        <w:t>of Peter Walsh</w:t>
      </w:r>
      <w:r w:rsidR="00DA4A81">
        <w:t xml:space="preserve"> on behalf of Vestal Storage, LLC</w:t>
      </w:r>
      <w:r w:rsidR="00555D8F">
        <w:t xml:space="preserve"> regarding property located </w:t>
      </w:r>
      <w:r>
        <w:t xml:space="preserve">at </w:t>
      </w:r>
      <w:r w:rsidR="00631DDB">
        <w:t>100 Chenango Bridge</w:t>
      </w:r>
      <w:r w:rsidR="00BD43C7">
        <w:t xml:space="preserve"> Road</w:t>
      </w:r>
      <w:r w:rsidR="00555D8F">
        <w:t xml:space="preserve"> in the Town of Chenango, Tax Map No. </w:t>
      </w:r>
      <w:r w:rsidR="00631DDB">
        <w:t>112.06-6-3.121</w:t>
      </w:r>
      <w:r w:rsidR="00555D8F">
        <w:t xml:space="preserve">, and located in </w:t>
      </w:r>
      <w:r w:rsidR="005A7EA8">
        <w:t xml:space="preserve">a </w:t>
      </w:r>
      <w:r w:rsidR="00BD43C7">
        <w:t>Commercial</w:t>
      </w:r>
      <w:r w:rsidR="00631DDB">
        <w:t xml:space="preserve"> Development</w:t>
      </w:r>
      <w:r w:rsidR="005A7EA8">
        <w:t xml:space="preserve"> </w:t>
      </w:r>
      <w:r w:rsidR="009513F0">
        <w:t xml:space="preserve">Zoning </w:t>
      </w:r>
      <w:r w:rsidR="00555D8F">
        <w:t xml:space="preserve">District. </w:t>
      </w:r>
      <w:r w:rsidR="001679B9">
        <w:t>The application is for</w:t>
      </w:r>
      <w:r w:rsidR="005A7EA8">
        <w:t xml:space="preserve"> </w:t>
      </w:r>
      <w:r w:rsidR="00BD43C7">
        <w:t xml:space="preserve">an interpretation regarding </w:t>
      </w:r>
      <w:r w:rsidR="00631DDB">
        <w:t xml:space="preserve">the denial of a building permit application for </w:t>
      </w:r>
      <w:r w:rsidR="00DA4A81">
        <w:t xml:space="preserve">a </w:t>
      </w:r>
      <w:r w:rsidR="00631DDB">
        <w:t>self</w:t>
      </w:r>
      <w:r w:rsidR="00DA4A81">
        <w:t xml:space="preserve"> </w:t>
      </w:r>
      <w:r w:rsidR="00631DDB">
        <w:t>storage</w:t>
      </w:r>
      <w:r w:rsidR="00DA4A81">
        <w:t xml:space="preserve"> project</w:t>
      </w:r>
      <w:r w:rsidR="00BD43C7">
        <w:t xml:space="preserve">. </w:t>
      </w:r>
      <w:r w:rsidR="00827F6A">
        <w:t>T</w:t>
      </w:r>
      <w:r w:rsidR="00BC135B" w:rsidRPr="00EF677F">
        <w:t>he environmental significance, if any, of the proposed action may be reviewed incident to, and as a part of, said public hearing.</w:t>
      </w:r>
    </w:p>
    <w:p w14:paraId="626D8122" w14:textId="77777777" w:rsidR="001679B9" w:rsidRPr="001679B9" w:rsidRDefault="001679B9" w:rsidP="00BC135B">
      <w:pPr>
        <w:pStyle w:val="NoSpacing"/>
      </w:pPr>
    </w:p>
    <w:p w14:paraId="1DFFE406" w14:textId="77777777" w:rsidR="00827F6A" w:rsidRDefault="00827F6A" w:rsidP="00827F6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Members of the public </w:t>
      </w:r>
      <w:r w:rsidRPr="00EF677F">
        <w:t>shall be enti</w:t>
      </w:r>
      <w:r>
        <w:t>tled to be heard upon said application</w:t>
      </w:r>
      <w:r>
        <w:rPr>
          <w:rFonts w:cs="Times New Roman"/>
          <w:szCs w:val="24"/>
        </w:rPr>
        <w:t xml:space="preserve">. Written </w:t>
      </w:r>
      <w:r>
        <w:t>c</w:t>
      </w:r>
      <w:r w:rsidRPr="00EF677F">
        <w:t xml:space="preserve">ommunications in relation thereto </w:t>
      </w:r>
      <w:r>
        <w:rPr>
          <w:rFonts w:cs="Times New Roman"/>
          <w:szCs w:val="24"/>
        </w:rPr>
        <w:t xml:space="preserve">may also be submitted prior to the hearing by contacting the Town of Chenango Ordinance Office at </w:t>
      </w:r>
      <w:r w:rsidRPr="00063897">
        <w:rPr>
          <w:rFonts w:cs="Times New Roman"/>
          <w:szCs w:val="24"/>
        </w:rPr>
        <w:t>(607) 648-4809</w:t>
      </w:r>
      <w:r>
        <w:rPr>
          <w:rFonts w:cs="Times New Roman"/>
          <w:szCs w:val="24"/>
        </w:rPr>
        <w:t xml:space="preserve">, </w:t>
      </w:r>
      <w:r w:rsidRPr="00063897">
        <w:rPr>
          <w:rFonts w:cs="Times New Roman"/>
          <w:szCs w:val="24"/>
        </w:rPr>
        <w:t>Option 5</w:t>
      </w:r>
      <w:r w:rsidRPr="002F668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t xml:space="preserve">Persons with disabilities who require assistance </w:t>
      </w:r>
      <w:r w:rsidRPr="00EF677F">
        <w:t>in attending said public hearing</w:t>
      </w:r>
      <w:r>
        <w:t xml:space="preserve"> should contact the Town </w:t>
      </w:r>
      <w:r w:rsidR="003619B6">
        <w:t>Office</w:t>
      </w:r>
      <w:r w:rsidRPr="00EF677F">
        <w:t xml:space="preserve"> to request such assistance.</w:t>
      </w:r>
    </w:p>
    <w:p w14:paraId="7CDB7884" w14:textId="77777777" w:rsidR="00BC135B" w:rsidRDefault="00BC135B" w:rsidP="00555D8F">
      <w:pPr>
        <w:contextualSpacing/>
        <w:rPr>
          <w:bCs/>
        </w:rPr>
      </w:pPr>
    </w:p>
    <w:p w14:paraId="0AAB64F4" w14:textId="77777777" w:rsidR="00555D8F" w:rsidRDefault="00555D8F" w:rsidP="00555D8F">
      <w:pPr>
        <w:contextualSpacing/>
        <w:rPr>
          <w:bCs/>
        </w:rPr>
      </w:pPr>
      <w:r w:rsidRPr="008845F8">
        <w:rPr>
          <w:bCs/>
        </w:rPr>
        <w:t>Date</w:t>
      </w:r>
      <w:r w:rsidR="00BC135B">
        <w:rPr>
          <w:bCs/>
        </w:rPr>
        <w:t>d</w:t>
      </w:r>
      <w:r w:rsidRPr="008845F8">
        <w:rPr>
          <w:bCs/>
        </w:rPr>
        <w:t>:</w:t>
      </w:r>
      <w:r w:rsidR="00F252E2">
        <w:rPr>
          <w:bCs/>
        </w:rPr>
        <w:t xml:space="preserve"> </w:t>
      </w:r>
      <w:r w:rsidR="00F37C0F">
        <w:rPr>
          <w:bCs/>
        </w:rPr>
        <w:t xml:space="preserve"> </w:t>
      </w:r>
      <w:r w:rsidR="00A962BF">
        <w:rPr>
          <w:bCs/>
        </w:rPr>
        <w:t>April 15, 2024</w:t>
      </w:r>
      <w:r>
        <w:rPr>
          <w:bCs/>
        </w:rPr>
        <w:tab/>
      </w:r>
      <w:r>
        <w:rPr>
          <w:bCs/>
        </w:rPr>
        <w:tab/>
      </w:r>
      <w:r w:rsidR="00C86E53">
        <w:rPr>
          <w:bCs/>
        </w:rPr>
        <w:tab/>
      </w:r>
      <w:r>
        <w:rPr>
          <w:bCs/>
        </w:rPr>
        <w:t>James Brewster, Chair</w:t>
      </w:r>
      <w:r w:rsidR="009513F0">
        <w:rPr>
          <w:bCs/>
        </w:rPr>
        <w:t>man</w:t>
      </w:r>
    </w:p>
    <w:p w14:paraId="6C4CA800" w14:textId="77777777" w:rsidR="00555D8F" w:rsidRPr="00F60159" w:rsidRDefault="00555D8F" w:rsidP="00555D8F">
      <w:pPr>
        <w:ind w:left="3600" w:firstLine="720"/>
        <w:contextualSpacing/>
        <w:rPr>
          <w:bCs/>
        </w:rPr>
      </w:pPr>
      <w:r>
        <w:rPr>
          <w:bCs/>
        </w:rPr>
        <w:t>Zoning Board of Appeals</w:t>
      </w:r>
    </w:p>
    <w:p w14:paraId="53D5ED27" w14:textId="77777777" w:rsidR="00555D8F" w:rsidRPr="00555D8F" w:rsidRDefault="00555D8F" w:rsidP="00555D8F">
      <w:pPr>
        <w:pStyle w:val="NoSpacing"/>
        <w:contextualSpacing/>
      </w:pPr>
    </w:p>
    <w:p w14:paraId="50F7D366" w14:textId="77777777" w:rsidR="007D2FAF" w:rsidRPr="002F6685" w:rsidRDefault="00555D8F" w:rsidP="00555D8F">
      <w:pPr>
        <w:tabs>
          <w:tab w:val="left" w:pos="5467"/>
        </w:tabs>
        <w:contextualSpacing/>
      </w:pPr>
      <w:r>
        <w:tab/>
      </w:r>
    </w:p>
    <w:sectPr w:rsidR="007D2FAF" w:rsidRPr="002F6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85"/>
    <w:rsid w:val="0004325C"/>
    <w:rsid w:val="00063897"/>
    <w:rsid w:val="000B61A0"/>
    <w:rsid w:val="00103B70"/>
    <w:rsid w:val="001170CE"/>
    <w:rsid w:val="001679B9"/>
    <w:rsid w:val="001735A9"/>
    <w:rsid w:val="001B784E"/>
    <w:rsid w:val="0024551E"/>
    <w:rsid w:val="002537FB"/>
    <w:rsid w:val="0028145F"/>
    <w:rsid w:val="002F5DC8"/>
    <w:rsid w:val="002F6685"/>
    <w:rsid w:val="00344542"/>
    <w:rsid w:val="003619B6"/>
    <w:rsid w:val="003B68A4"/>
    <w:rsid w:val="003E215F"/>
    <w:rsid w:val="003E4415"/>
    <w:rsid w:val="004040D8"/>
    <w:rsid w:val="004467C5"/>
    <w:rsid w:val="00462F73"/>
    <w:rsid w:val="00487670"/>
    <w:rsid w:val="0051378D"/>
    <w:rsid w:val="00555D8F"/>
    <w:rsid w:val="005A7EA8"/>
    <w:rsid w:val="005C2B39"/>
    <w:rsid w:val="0061165B"/>
    <w:rsid w:val="00615BD1"/>
    <w:rsid w:val="00631DDB"/>
    <w:rsid w:val="00681657"/>
    <w:rsid w:val="006B03C0"/>
    <w:rsid w:val="006D10AF"/>
    <w:rsid w:val="00764361"/>
    <w:rsid w:val="007D2FAF"/>
    <w:rsid w:val="00827F6A"/>
    <w:rsid w:val="008E2966"/>
    <w:rsid w:val="009513F0"/>
    <w:rsid w:val="00A3219F"/>
    <w:rsid w:val="00A962BF"/>
    <w:rsid w:val="00AF0A22"/>
    <w:rsid w:val="00B8027C"/>
    <w:rsid w:val="00B83191"/>
    <w:rsid w:val="00BC135B"/>
    <w:rsid w:val="00BD43C7"/>
    <w:rsid w:val="00C0477D"/>
    <w:rsid w:val="00C33275"/>
    <w:rsid w:val="00C5055B"/>
    <w:rsid w:val="00C86E53"/>
    <w:rsid w:val="00C93D13"/>
    <w:rsid w:val="00CC1321"/>
    <w:rsid w:val="00D26052"/>
    <w:rsid w:val="00D53476"/>
    <w:rsid w:val="00DA4A81"/>
    <w:rsid w:val="00DC35CA"/>
    <w:rsid w:val="00DC72A9"/>
    <w:rsid w:val="00DD14C9"/>
    <w:rsid w:val="00DF31C5"/>
    <w:rsid w:val="00E97820"/>
    <w:rsid w:val="00E97C96"/>
    <w:rsid w:val="00EA11BB"/>
    <w:rsid w:val="00F15855"/>
    <w:rsid w:val="00F252E2"/>
    <w:rsid w:val="00F35C0E"/>
    <w:rsid w:val="00F37C0F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BF33"/>
  <w15:chartTrackingRefBased/>
  <w15:docId w15:val="{1A4EFE4E-0ABC-4DBC-A71C-CABF9A81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24551E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978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820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1B784E"/>
    <w:pPr>
      <w:spacing w:after="0"/>
      <w:jc w:val="center"/>
    </w:pPr>
    <w:rPr>
      <w:rFonts w:eastAsia="Times New Rom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1B78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B784E"/>
    <w:pPr>
      <w:spacing w:after="0"/>
      <w:jc w:val="center"/>
    </w:pPr>
    <w:rPr>
      <w:rFonts w:eastAsia="Times New Roman" w:cs="Times New Roman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1B784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S. Cortese</dc:creator>
  <cp:keywords/>
  <dc:description/>
  <cp:lastModifiedBy>Kelli J. Gallegos</cp:lastModifiedBy>
  <cp:revision>27</cp:revision>
  <dcterms:created xsi:type="dcterms:W3CDTF">2023-07-18T05:37:00Z</dcterms:created>
  <dcterms:modified xsi:type="dcterms:W3CDTF">2024-04-15T19:38:00Z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