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126E6" w14:textId="77777777" w:rsidR="009D197F" w:rsidRDefault="009D197F" w:rsidP="009D197F">
      <w:pPr>
        <w:jc w:val="center"/>
        <w:rPr>
          <w:b/>
          <w:bCs/>
        </w:rPr>
      </w:pPr>
      <w:r w:rsidRPr="0062534C">
        <w:rPr>
          <w:b/>
          <w:bCs/>
        </w:rPr>
        <w:t>NOTICE OF PUBLIC HEARING</w:t>
      </w:r>
    </w:p>
    <w:p w14:paraId="733E1653" w14:textId="77777777" w:rsidR="009D197F" w:rsidRPr="0062534C" w:rsidRDefault="009D197F" w:rsidP="009D197F">
      <w:pPr>
        <w:jc w:val="center"/>
        <w:rPr>
          <w:b/>
          <w:bCs/>
        </w:rPr>
      </w:pPr>
    </w:p>
    <w:p w14:paraId="2FEB6703" w14:textId="77777777" w:rsidR="009D197F" w:rsidRPr="00A23A02" w:rsidRDefault="009D197F" w:rsidP="009D197F">
      <w:pPr>
        <w:jc w:val="both"/>
      </w:pPr>
      <w:r>
        <w:t xml:space="preserve">The Town Board of the Town of Chenango will hold a public hearing on Wednesday, November 18, </w:t>
      </w:r>
      <w:proofErr w:type="gramStart"/>
      <w:r>
        <w:t>2026</w:t>
      </w:r>
      <w:proofErr w:type="gramEnd"/>
      <w:r>
        <w:t xml:space="preserve"> at 6:00 p.m., or as soon thereafter as possible, at the Town Hall, 1529 State Route 12, Binghamton, New York to consider an increase in water and sewer rates for non-contract users of the Town of Chenango water and/or sewer systems, as follows:</w:t>
      </w:r>
    </w:p>
    <w:p w14:paraId="74DBB77A" w14:textId="77777777" w:rsidR="009D197F" w:rsidRDefault="009D197F" w:rsidP="009D197F">
      <w:pPr>
        <w:widowControl/>
        <w:jc w:val="both"/>
        <w:rPr>
          <w:rFonts w:ascii="Courier New" w:hAnsi="Courier New" w:cs="Courier New"/>
          <w:sz w:val="20"/>
          <w:szCs w:val="20"/>
        </w:rPr>
      </w:pPr>
    </w:p>
    <w:p w14:paraId="66F3862B" w14:textId="77777777" w:rsidR="009D197F" w:rsidRPr="00273A41" w:rsidRDefault="009D197F" w:rsidP="009D197F">
      <w:pPr>
        <w:jc w:val="both"/>
      </w:pPr>
      <w:r w:rsidRPr="00273A41">
        <w:rPr>
          <w:b/>
          <w:bCs/>
          <w:u w:val="single"/>
        </w:rPr>
        <w:t>WATER</w:t>
      </w:r>
      <w:r w:rsidRPr="00273A41">
        <w:tab/>
      </w:r>
      <w:r w:rsidRPr="00273A41">
        <w:tab/>
      </w:r>
      <w:r w:rsidRPr="00273A41">
        <w:tab/>
      </w:r>
      <w:r w:rsidRPr="00273A41">
        <w:tab/>
        <w:t>Current Quarterly Charge</w:t>
      </w:r>
      <w:r w:rsidRPr="00273A41">
        <w:tab/>
        <w:t>Proposed Quarterly Charge</w:t>
      </w:r>
    </w:p>
    <w:p w14:paraId="276F1BA1" w14:textId="77777777" w:rsidR="009D197F" w:rsidRPr="00273A41" w:rsidRDefault="009D197F" w:rsidP="009D197F">
      <w:pPr>
        <w:ind w:firstLine="720"/>
        <w:jc w:val="both"/>
      </w:pPr>
    </w:p>
    <w:p w14:paraId="6C83BA90" w14:textId="77777777" w:rsidR="009D197F" w:rsidRPr="00273A41" w:rsidRDefault="009D197F" w:rsidP="009D197F">
      <w:pPr>
        <w:jc w:val="both"/>
      </w:pPr>
      <w:r w:rsidRPr="00273A41">
        <w:t>Minimum Charge (first 750 cubic feet):</w:t>
      </w:r>
      <w:r w:rsidRPr="00273A41">
        <w:tab/>
        <w:t>$18.23</w:t>
      </w:r>
      <w:r w:rsidRPr="00273A41">
        <w:tab/>
      </w:r>
      <w:r w:rsidRPr="00273A41">
        <w:tab/>
      </w:r>
      <w:r w:rsidRPr="00273A41">
        <w:tab/>
      </w:r>
      <w:r w:rsidRPr="00273A41">
        <w:tab/>
        <w:t>$</w:t>
      </w:r>
      <w:r>
        <w:t>18.59</w:t>
      </w:r>
    </w:p>
    <w:p w14:paraId="149926AB" w14:textId="77777777" w:rsidR="009D197F" w:rsidRPr="00273A41" w:rsidRDefault="009D197F" w:rsidP="009D197F">
      <w:pPr>
        <w:jc w:val="both"/>
      </w:pPr>
      <w:r w:rsidRPr="00273A41">
        <w:t>Each additional 100 cubic feet:</w:t>
      </w:r>
      <w:r w:rsidRPr="00273A41">
        <w:tab/>
      </w:r>
      <w:r w:rsidRPr="00273A41">
        <w:tab/>
        <w:t>$1.87</w:t>
      </w:r>
      <w:r w:rsidRPr="00273A41">
        <w:tab/>
      </w:r>
      <w:r w:rsidRPr="00273A41">
        <w:tab/>
      </w:r>
      <w:r w:rsidRPr="00273A41">
        <w:tab/>
      </w:r>
      <w:r w:rsidRPr="00273A41">
        <w:tab/>
        <w:t>$</w:t>
      </w:r>
      <w:r>
        <w:t>1.91</w:t>
      </w:r>
    </w:p>
    <w:p w14:paraId="526D2771" w14:textId="77777777" w:rsidR="009D197F" w:rsidRPr="00273A41" w:rsidRDefault="009D197F" w:rsidP="009D197F">
      <w:pPr>
        <w:jc w:val="both"/>
      </w:pPr>
      <w:r w:rsidRPr="00273A41">
        <w:t xml:space="preserve">Minimum Charge, Outside User </w:t>
      </w:r>
    </w:p>
    <w:p w14:paraId="408EF22B" w14:textId="77777777" w:rsidR="009D197F" w:rsidRPr="00273A41" w:rsidRDefault="009D197F" w:rsidP="009D197F">
      <w:pPr>
        <w:jc w:val="both"/>
      </w:pPr>
      <w:r w:rsidRPr="00273A41">
        <w:t>(first 750 cubic feet):</w:t>
      </w:r>
      <w:r w:rsidRPr="00273A41">
        <w:tab/>
      </w:r>
      <w:r w:rsidRPr="00273A41">
        <w:tab/>
      </w:r>
      <w:r w:rsidRPr="00273A41">
        <w:tab/>
      </w:r>
      <w:r w:rsidRPr="00273A41">
        <w:tab/>
        <w:t>$36.46</w:t>
      </w:r>
      <w:r w:rsidRPr="00273A41">
        <w:tab/>
      </w:r>
      <w:r w:rsidRPr="00273A41">
        <w:tab/>
      </w:r>
      <w:r w:rsidRPr="00273A41">
        <w:tab/>
      </w:r>
      <w:r w:rsidRPr="00273A41">
        <w:tab/>
        <w:t>$</w:t>
      </w:r>
      <w:r>
        <w:t>37.19</w:t>
      </w:r>
      <w:r w:rsidRPr="00273A41">
        <w:tab/>
      </w:r>
    </w:p>
    <w:p w14:paraId="46ED2679" w14:textId="77777777" w:rsidR="009D197F" w:rsidRPr="00273A41" w:rsidRDefault="009D197F" w:rsidP="009D197F">
      <w:pPr>
        <w:jc w:val="both"/>
      </w:pPr>
      <w:r w:rsidRPr="00273A41">
        <w:t>Each additional 100 cubic feet,</w:t>
      </w:r>
    </w:p>
    <w:p w14:paraId="12E9DB68" w14:textId="77777777" w:rsidR="009D197F" w:rsidRPr="00273A41" w:rsidRDefault="009D197F" w:rsidP="009D197F">
      <w:pPr>
        <w:jc w:val="both"/>
      </w:pPr>
      <w:r w:rsidRPr="00273A41">
        <w:t xml:space="preserve">Outside User: </w:t>
      </w:r>
      <w:r w:rsidRPr="00273A41">
        <w:tab/>
      </w:r>
      <w:r w:rsidRPr="00273A41">
        <w:tab/>
      </w:r>
      <w:r w:rsidRPr="00273A41">
        <w:tab/>
      </w:r>
      <w:r w:rsidRPr="00273A41">
        <w:tab/>
      </w:r>
      <w:r w:rsidRPr="00273A41">
        <w:tab/>
        <w:t>$3.74</w:t>
      </w:r>
      <w:r w:rsidRPr="00273A41">
        <w:tab/>
      </w:r>
      <w:r w:rsidRPr="00273A41">
        <w:tab/>
      </w:r>
      <w:r w:rsidRPr="00273A41">
        <w:tab/>
      </w:r>
      <w:r w:rsidRPr="00273A41">
        <w:tab/>
        <w:t>$</w:t>
      </w:r>
      <w:r>
        <w:t>3.82</w:t>
      </w:r>
    </w:p>
    <w:p w14:paraId="0F36CE5B" w14:textId="77777777" w:rsidR="009D197F" w:rsidRPr="00273A41" w:rsidRDefault="009D197F" w:rsidP="009D197F">
      <w:pPr>
        <w:jc w:val="both"/>
      </w:pPr>
    </w:p>
    <w:p w14:paraId="44972C3C" w14:textId="77777777" w:rsidR="009D197F" w:rsidRPr="00273A41" w:rsidRDefault="009D197F" w:rsidP="009D197F">
      <w:pPr>
        <w:jc w:val="both"/>
      </w:pPr>
      <w:r w:rsidRPr="00273A41">
        <w:rPr>
          <w:b/>
          <w:bCs/>
          <w:u w:val="single"/>
        </w:rPr>
        <w:t xml:space="preserve">SEWER </w:t>
      </w:r>
      <w:r w:rsidRPr="00273A41">
        <w:tab/>
      </w:r>
      <w:r w:rsidRPr="00273A41">
        <w:tab/>
      </w:r>
      <w:r w:rsidRPr="00273A41">
        <w:tab/>
      </w:r>
      <w:r w:rsidRPr="00273A41">
        <w:tab/>
        <w:t>Current Quarterly Charge</w:t>
      </w:r>
      <w:r w:rsidRPr="00273A41">
        <w:tab/>
        <w:t>Proposed Quarterly Charge</w:t>
      </w:r>
    </w:p>
    <w:p w14:paraId="7688D5F5" w14:textId="77777777" w:rsidR="009D197F" w:rsidRPr="00273A41" w:rsidRDefault="009D197F" w:rsidP="009D197F">
      <w:pPr>
        <w:ind w:firstLine="720"/>
        <w:jc w:val="both"/>
      </w:pPr>
    </w:p>
    <w:p w14:paraId="7A8501E0" w14:textId="77777777" w:rsidR="009D197F" w:rsidRPr="00273A41" w:rsidRDefault="009D197F" w:rsidP="009D197F">
      <w:pPr>
        <w:jc w:val="both"/>
      </w:pPr>
      <w:r w:rsidRPr="00273A41">
        <w:t>Minimum Charge (first 750 cubic feet):</w:t>
      </w:r>
      <w:r w:rsidRPr="00273A41">
        <w:tab/>
        <w:t>$41.93</w:t>
      </w:r>
      <w:r w:rsidRPr="00273A41">
        <w:tab/>
      </w:r>
      <w:r w:rsidRPr="00273A41">
        <w:tab/>
      </w:r>
      <w:r w:rsidRPr="00273A41">
        <w:tab/>
      </w:r>
      <w:r w:rsidRPr="00273A41">
        <w:tab/>
        <w:t>$4</w:t>
      </w:r>
      <w:r>
        <w:t>3.19</w:t>
      </w:r>
    </w:p>
    <w:p w14:paraId="5BA5E18A" w14:textId="77777777" w:rsidR="009D197F" w:rsidRPr="00273A41" w:rsidRDefault="009D197F" w:rsidP="009D197F">
      <w:pPr>
        <w:jc w:val="both"/>
      </w:pPr>
      <w:r w:rsidRPr="00273A41">
        <w:t>Each additional 100 cubic feet:</w:t>
      </w:r>
      <w:r w:rsidRPr="00273A41">
        <w:tab/>
      </w:r>
      <w:r w:rsidRPr="00273A41">
        <w:tab/>
        <w:t>$4.32</w:t>
      </w:r>
      <w:r w:rsidRPr="00273A41">
        <w:tab/>
      </w:r>
      <w:r w:rsidRPr="00273A41">
        <w:tab/>
      </w:r>
      <w:r w:rsidRPr="00273A41">
        <w:tab/>
      </w:r>
      <w:r w:rsidRPr="00273A41">
        <w:tab/>
        <w:t>$4.</w:t>
      </w:r>
      <w:r>
        <w:t>45</w:t>
      </w:r>
    </w:p>
    <w:p w14:paraId="05CA4C05" w14:textId="77777777" w:rsidR="009D197F" w:rsidRPr="00273A41" w:rsidRDefault="009D197F" w:rsidP="009D197F">
      <w:pPr>
        <w:jc w:val="both"/>
      </w:pPr>
      <w:r w:rsidRPr="00273A41">
        <w:t>Flat Rate User (no water meter):</w:t>
      </w:r>
      <w:r w:rsidRPr="00273A41">
        <w:tab/>
      </w:r>
      <w:r w:rsidRPr="00273A41">
        <w:tab/>
        <w:t>$80.</w:t>
      </w:r>
      <w:r>
        <w:t>9</w:t>
      </w:r>
      <w:r w:rsidRPr="00273A41">
        <w:t>7</w:t>
      </w:r>
      <w:r w:rsidRPr="00273A41">
        <w:tab/>
      </w:r>
      <w:r w:rsidRPr="00273A41">
        <w:tab/>
      </w:r>
      <w:r w:rsidRPr="00273A41">
        <w:tab/>
      </w:r>
      <w:r w:rsidRPr="00273A41">
        <w:tab/>
        <w:t>$</w:t>
      </w:r>
      <w:r>
        <w:t>83.40</w:t>
      </w:r>
    </w:p>
    <w:p w14:paraId="4EA69610" w14:textId="77777777" w:rsidR="009D197F" w:rsidRDefault="009D197F" w:rsidP="009D197F">
      <w:pPr>
        <w:jc w:val="both"/>
      </w:pPr>
    </w:p>
    <w:p w14:paraId="67D7CD02" w14:textId="77777777" w:rsidR="009D197F" w:rsidRDefault="009D197F" w:rsidP="009D197F">
      <w:pPr>
        <w:tabs>
          <w:tab w:val="left" w:pos="-1440"/>
        </w:tabs>
        <w:jc w:val="both"/>
      </w:pPr>
      <w:r>
        <w:t>This rate change will take effect with the billing cycle that starts in January 2027.</w:t>
      </w:r>
    </w:p>
    <w:p w14:paraId="5CE0C6D4" w14:textId="77777777" w:rsidR="009D197F" w:rsidRPr="0019626E" w:rsidRDefault="009D197F" w:rsidP="009D197F">
      <w:pPr>
        <w:tabs>
          <w:tab w:val="left" w:pos="-1440"/>
        </w:tabs>
        <w:jc w:val="both"/>
        <w:rPr>
          <w:b/>
        </w:rPr>
      </w:pPr>
    </w:p>
    <w:p w14:paraId="36388B95" w14:textId="77777777" w:rsidR="009D197F" w:rsidRDefault="009D197F" w:rsidP="009D197F">
      <w:pPr>
        <w:jc w:val="both"/>
      </w:pPr>
      <w:r>
        <w:t xml:space="preserve">All interested </w:t>
      </w:r>
      <w:proofErr w:type="gramStart"/>
      <w:r>
        <w:t>persons</w:t>
      </w:r>
      <w:proofErr w:type="gramEnd"/>
      <w:r>
        <w:t xml:space="preserve"> are invited to attend the hearing.  Written comments may also be submitted to the Town Clerk in advance of the hearing.  Anyone planning to attend the meeting and in need of special assistance should advise the Clerk in advance. </w:t>
      </w:r>
      <w:r>
        <w:tab/>
      </w:r>
    </w:p>
    <w:p w14:paraId="324FA16E" w14:textId="77777777" w:rsidR="009D197F" w:rsidRDefault="009D197F" w:rsidP="009D197F"/>
    <w:p w14:paraId="33F0CBAF" w14:textId="77777777" w:rsidR="009D197F" w:rsidRPr="000F1A9F" w:rsidRDefault="009D197F" w:rsidP="009D197F">
      <w:pPr>
        <w:jc w:val="both"/>
        <w:rPr>
          <w:bCs/>
        </w:rPr>
      </w:pPr>
      <w:r>
        <w:t>Dated: _____________, 2026</w:t>
      </w:r>
      <w:r>
        <w:tab/>
      </w:r>
      <w:r>
        <w:tab/>
      </w:r>
      <w:r>
        <w:tab/>
      </w:r>
      <w:r>
        <w:rPr>
          <w:bCs/>
        </w:rPr>
        <w:t>Adam Donahue</w:t>
      </w:r>
    </w:p>
    <w:p w14:paraId="37C2C06E" w14:textId="77777777" w:rsidR="009D197F" w:rsidRPr="000F1A9F" w:rsidRDefault="009D197F" w:rsidP="009D197F">
      <w:pPr>
        <w:jc w:val="both"/>
        <w:rPr>
          <w:bCs/>
        </w:rPr>
      </w:pPr>
      <w:r w:rsidRPr="000F1A9F">
        <w:rPr>
          <w:bCs/>
        </w:rPr>
        <w:t xml:space="preserve">                                               </w:t>
      </w:r>
      <w:r w:rsidRPr="000F1A9F">
        <w:rPr>
          <w:bCs/>
        </w:rPr>
        <w:tab/>
      </w:r>
      <w:r w:rsidRPr="000F1A9F">
        <w:rPr>
          <w:bCs/>
        </w:rPr>
        <w:tab/>
        <w:t xml:space="preserve">         </w:t>
      </w:r>
      <w:r>
        <w:rPr>
          <w:bCs/>
        </w:rPr>
        <w:tab/>
      </w:r>
      <w:r w:rsidRPr="000F1A9F">
        <w:rPr>
          <w:bCs/>
        </w:rPr>
        <w:t xml:space="preserve">Town Clerk of the Town of </w:t>
      </w:r>
      <w:r>
        <w:rPr>
          <w:bCs/>
        </w:rPr>
        <w:t>Chenango</w:t>
      </w:r>
    </w:p>
    <w:p w14:paraId="455D1D38" w14:textId="77777777" w:rsidR="009D197F" w:rsidRPr="000F1A9F" w:rsidRDefault="009D197F" w:rsidP="009D197F">
      <w:pPr>
        <w:jc w:val="both"/>
        <w:rPr>
          <w:bCs/>
        </w:rPr>
      </w:pPr>
      <w:r w:rsidRPr="000F1A9F">
        <w:rPr>
          <w:bCs/>
        </w:rPr>
        <w:t xml:space="preserve">                                                </w:t>
      </w:r>
      <w:r>
        <w:rPr>
          <w:bCs/>
        </w:rPr>
        <w:tab/>
      </w:r>
      <w:r>
        <w:rPr>
          <w:bCs/>
        </w:rPr>
        <w:tab/>
        <w:t>Chenango</w:t>
      </w:r>
      <w:r w:rsidRPr="000F1A9F">
        <w:rPr>
          <w:bCs/>
        </w:rPr>
        <w:t xml:space="preserve"> Town Hall</w:t>
      </w:r>
    </w:p>
    <w:p w14:paraId="2036BE58" w14:textId="77777777" w:rsidR="009D197F" w:rsidRDefault="009D197F" w:rsidP="009D197F">
      <w:pPr>
        <w:jc w:val="both"/>
        <w:rPr>
          <w:bCs/>
        </w:rPr>
      </w:pPr>
      <w:r w:rsidRPr="000F1A9F">
        <w:rPr>
          <w:bCs/>
        </w:rPr>
        <w:t xml:space="preserve">                                                         </w:t>
      </w:r>
      <w:r>
        <w:rPr>
          <w:bCs/>
        </w:rPr>
        <w:t xml:space="preserve">              </w:t>
      </w:r>
      <w:r>
        <w:rPr>
          <w:bCs/>
        </w:rPr>
        <w:tab/>
        <w:t>1529 State Route 12</w:t>
      </w:r>
    </w:p>
    <w:p w14:paraId="6F30F701" w14:textId="77777777" w:rsidR="009D197F" w:rsidRDefault="009D197F" w:rsidP="009D197F">
      <w:pPr>
        <w:jc w:val="both"/>
        <w:rPr>
          <w:bCs/>
        </w:rPr>
      </w:pPr>
      <w:r>
        <w:rPr>
          <w:bCs/>
        </w:rPr>
        <w:tab/>
      </w:r>
      <w:r>
        <w:rPr>
          <w:bCs/>
        </w:rPr>
        <w:tab/>
      </w:r>
      <w:r>
        <w:rPr>
          <w:bCs/>
        </w:rPr>
        <w:tab/>
      </w:r>
      <w:r>
        <w:rPr>
          <w:bCs/>
        </w:rPr>
        <w:tab/>
      </w:r>
      <w:r>
        <w:rPr>
          <w:bCs/>
        </w:rPr>
        <w:tab/>
      </w:r>
      <w:r>
        <w:rPr>
          <w:bCs/>
        </w:rPr>
        <w:tab/>
        <w:t>Binghamton, New York</w:t>
      </w:r>
    </w:p>
    <w:p w14:paraId="4480D4AE" w14:textId="77777777" w:rsidR="009D197F" w:rsidRDefault="009D197F" w:rsidP="009D197F">
      <w:pPr>
        <w:jc w:val="both"/>
      </w:pPr>
      <w:r>
        <w:rPr>
          <w:bCs/>
        </w:rPr>
        <w:tab/>
      </w:r>
      <w:r>
        <w:rPr>
          <w:bCs/>
        </w:rPr>
        <w:tab/>
      </w:r>
      <w:r>
        <w:rPr>
          <w:bCs/>
        </w:rPr>
        <w:tab/>
      </w:r>
      <w:r>
        <w:rPr>
          <w:bCs/>
        </w:rPr>
        <w:tab/>
      </w:r>
      <w:r>
        <w:rPr>
          <w:bCs/>
        </w:rPr>
        <w:tab/>
      </w:r>
      <w:r>
        <w:rPr>
          <w:bCs/>
        </w:rPr>
        <w:tab/>
        <w:t>607-648-4809</w:t>
      </w:r>
    </w:p>
    <w:p w14:paraId="1D6BDFAB" w14:textId="77777777" w:rsidR="009D197F" w:rsidRDefault="009D197F" w:rsidP="009D197F"/>
    <w:p w14:paraId="4E706F66" w14:textId="77777777" w:rsidR="009D197F" w:rsidRDefault="009D197F" w:rsidP="009D197F"/>
    <w:p w14:paraId="36B4AF19" w14:textId="77777777" w:rsidR="00D55441" w:rsidRDefault="00D55441"/>
    <w:sectPr w:rsidR="00D55441" w:rsidSect="009D197F">
      <w:pgSz w:w="12240" w:h="15840"/>
      <w:pgMar w:top="1440" w:right="1440" w:bottom="1440" w:left="144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216"/>
    <w:rsid w:val="005E0A02"/>
    <w:rsid w:val="006B5AD6"/>
    <w:rsid w:val="008837F9"/>
    <w:rsid w:val="009D197F"/>
    <w:rsid w:val="00AD5216"/>
    <w:rsid w:val="00D400F9"/>
    <w:rsid w:val="00D50976"/>
    <w:rsid w:val="00D55441"/>
    <w:rsid w:val="00DE0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57D199-A3E0-4571-A807-7F0C4EC7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97F"/>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D5216"/>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D5216"/>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D5216"/>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D5216"/>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D5216"/>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D5216"/>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D5216"/>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D5216"/>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D5216"/>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2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2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2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2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2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216"/>
    <w:rPr>
      <w:rFonts w:eastAsiaTheme="majorEastAsia" w:cstheme="majorBidi"/>
      <w:color w:val="272727" w:themeColor="text1" w:themeTint="D8"/>
    </w:rPr>
  </w:style>
  <w:style w:type="paragraph" w:styleId="Title">
    <w:name w:val="Title"/>
    <w:basedOn w:val="Normal"/>
    <w:next w:val="Normal"/>
    <w:link w:val="TitleChar"/>
    <w:uiPriority w:val="10"/>
    <w:qFormat/>
    <w:rsid w:val="00AD5216"/>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D5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216"/>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D5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216"/>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D5216"/>
    <w:rPr>
      <w:i/>
      <w:iCs/>
      <w:color w:val="404040" w:themeColor="text1" w:themeTint="BF"/>
    </w:rPr>
  </w:style>
  <w:style w:type="paragraph" w:styleId="ListParagraph">
    <w:name w:val="List Paragraph"/>
    <w:basedOn w:val="Normal"/>
    <w:uiPriority w:val="34"/>
    <w:qFormat/>
    <w:rsid w:val="00AD5216"/>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D5216"/>
    <w:rPr>
      <w:i/>
      <w:iCs/>
      <w:color w:val="0F4761" w:themeColor="accent1" w:themeShade="BF"/>
    </w:rPr>
  </w:style>
  <w:style w:type="paragraph" w:styleId="IntenseQuote">
    <w:name w:val="Intense Quote"/>
    <w:basedOn w:val="Normal"/>
    <w:next w:val="Normal"/>
    <w:link w:val="IntenseQuoteChar"/>
    <w:uiPriority w:val="30"/>
    <w:qFormat/>
    <w:rsid w:val="00AD5216"/>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D5216"/>
    <w:rPr>
      <w:i/>
      <w:iCs/>
      <w:color w:val="0F4761" w:themeColor="accent1" w:themeShade="BF"/>
    </w:rPr>
  </w:style>
  <w:style w:type="character" w:styleId="IntenseReference">
    <w:name w:val="Intense Reference"/>
    <w:basedOn w:val="DefaultParagraphFont"/>
    <w:uiPriority w:val="32"/>
    <w:qFormat/>
    <w:rsid w:val="00AD52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VanWhy</dc:creator>
  <cp:keywords/>
  <dc:description/>
  <cp:lastModifiedBy>Nathan VanWhy</cp:lastModifiedBy>
  <cp:revision>3</cp:revision>
  <dcterms:created xsi:type="dcterms:W3CDTF">2026-10-29T17:53:00Z</dcterms:created>
  <dcterms:modified xsi:type="dcterms:W3CDTF">2026-10-29T18:39:00Z</dcterms:modified>
</cp:coreProperties>
</file>